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E7" w:rsidRPr="001D5DE7" w:rsidRDefault="001D5DE7" w:rsidP="007232AA">
      <w:pPr>
        <w:pStyle w:val="NormalnyWeb"/>
        <w:shd w:val="clear" w:color="auto" w:fill="FFFFFF"/>
        <w:spacing w:before="0" w:beforeAutospacing="0" w:after="720" w:afterAutospacing="0"/>
        <w:jc w:val="center"/>
        <w:rPr>
          <w:rFonts w:ascii="Arial" w:hAnsi="Arial" w:cs="Arial"/>
          <w:b/>
          <w:bCs/>
          <w:sz w:val="40"/>
          <w:szCs w:val="40"/>
        </w:rPr>
      </w:pPr>
      <w:r w:rsidRPr="001D5DE7">
        <w:rPr>
          <w:rFonts w:ascii="Arial" w:hAnsi="Arial" w:cs="Arial"/>
          <w:b/>
          <w:bCs/>
          <w:sz w:val="40"/>
          <w:szCs w:val="40"/>
        </w:rPr>
        <w:t>Warzywa</w:t>
      </w:r>
      <w:r w:rsidR="00EC77CE">
        <w:rPr>
          <w:rFonts w:ascii="Arial" w:hAnsi="Arial" w:cs="Arial"/>
          <w:b/>
          <w:bCs/>
          <w:sz w:val="40"/>
          <w:szCs w:val="40"/>
        </w:rPr>
        <w:t xml:space="preserve"> </w:t>
      </w:r>
    </w:p>
    <w:p w:rsidR="005074A9" w:rsidRPr="001D5DE7" w:rsidRDefault="005074A9" w:rsidP="007232AA">
      <w:pPr>
        <w:pStyle w:val="NormalnyWeb"/>
        <w:shd w:val="clear" w:color="auto" w:fill="FFFFFF"/>
        <w:spacing w:before="0" w:beforeAutospacing="0" w:after="480" w:afterAutospacing="0" w:line="360" w:lineRule="auto"/>
        <w:jc w:val="both"/>
        <w:rPr>
          <w:sz w:val="28"/>
          <w:szCs w:val="28"/>
        </w:rPr>
      </w:pPr>
      <w:r w:rsidRPr="001D5DE7">
        <w:rPr>
          <w:bCs/>
          <w:sz w:val="28"/>
          <w:szCs w:val="28"/>
        </w:rPr>
        <w:t>Warzywa</w:t>
      </w:r>
      <w:r w:rsidR="001D5DE7" w:rsidRPr="001D5DE7">
        <w:rPr>
          <w:sz w:val="28"/>
          <w:szCs w:val="28"/>
        </w:rPr>
        <w:t xml:space="preserve"> są roślinami, k</w:t>
      </w:r>
      <w:r w:rsidRPr="001D5DE7">
        <w:rPr>
          <w:sz w:val="28"/>
          <w:szCs w:val="28"/>
        </w:rPr>
        <w:t>tóre</w:t>
      </w:r>
      <w:r w:rsidR="001D5DE7" w:rsidRPr="001D5DE7">
        <w:rPr>
          <w:sz w:val="28"/>
          <w:szCs w:val="28"/>
        </w:rPr>
        <w:t xml:space="preserve"> można </w:t>
      </w:r>
      <w:r w:rsidR="001D5DE7">
        <w:rPr>
          <w:sz w:val="28"/>
          <w:szCs w:val="28"/>
        </w:rPr>
        <w:t xml:space="preserve">spożywać w </w:t>
      </w:r>
      <w:r w:rsidRPr="001D5DE7">
        <w:rPr>
          <w:sz w:val="28"/>
          <w:szCs w:val="28"/>
        </w:rPr>
        <w:t>całości lub tylko częściowo (</w:t>
      </w:r>
      <w:hyperlink r:id="rId5" w:tooltip="Nasienie (botanika)" w:history="1">
        <w:r w:rsidRPr="001D5DE7">
          <w:rPr>
            <w:rStyle w:val="Hipercze"/>
            <w:color w:val="auto"/>
            <w:sz w:val="28"/>
            <w:szCs w:val="28"/>
          </w:rPr>
          <w:t>nasiona</w:t>
        </w:r>
      </w:hyperlink>
      <w:r w:rsidRPr="001D5DE7">
        <w:rPr>
          <w:sz w:val="28"/>
          <w:szCs w:val="28"/>
        </w:rPr>
        <w:t xml:space="preserve">, </w:t>
      </w:r>
      <w:hyperlink r:id="rId6" w:tooltip="Kwiatostan" w:history="1">
        <w:r w:rsidRPr="001D5DE7">
          <w:rPr>
            <w:rStyle w:val="Hipercze"/>
            <w:color w:val="auto"/>
            <w:sz w:val="28"/>
            <w:szCs w:val="28"/>
          </w:rPr>
          <w:t>kwiatostany</w:t>
        </w:r>
      </w:hyperlink>
      <w:r w:rsidRPr="001D5DE7">
        <w:rPr>
          <w:sz w:val="28"/>
          <w:szCs w:val="28"/>
        </w:rPr>
        <w:t xml:space="preserve">, </w:t>
      </w:r>
      <w:hyperlink r:id="rId7" w:tooltip="Owoc" w:history="1">
        <w:r w:rsidRPr="001D5DE7">
          <w:rPr>
            <w:rStyle w:val="Hipercze"/>
            <w:color w:val="auto"/>
            <w:sz w:val="28"/>
            <w:szCs w:val="28"/>
          </w:rPr>
          <w:t>owoce</w:t>
        </w:r>
      </w:hyperlink>
      <w:r w:rsidRPr="001D5DE7">
        <w:rPr>
          <w:sz w:val="28"/>
          <w:szCs w:val="28"/>
        </w:rPr>
        <w:t xml:space="preserve">, </w:t>
      </w:r>
      <w:hyperlink r:id="rId8" w:tooltip="Pęd" w:history="1">
        <w:r w:rsidRPr="001D5DE7">
          <w:rPr>
            <w:rStyle w:val="Hipercze"/>
            <w:color w:val="auto"/>
            <w:sz w:val="28"/>
            <w:szCs w:val="28"/>
          </w:rPr>
          <w:t>pędy</w:t>
        </w:r>
      </w:hyperlink>
      <w:r w:rsidRPr="001D5DE7">
        <w:rPr>
          <w:sz w:val="28"/>
          <w:szCs w:val="28"/>
        </w:rPr>
        <w:t xml:space="preserve">, </w:t>
      </w:r>
      <w:hyperlink r:id="rId9" w:tooltip="Liść" w:history="1">
        <w:r w:rsidRPr="001D5DE7">
          <w:rPr>
            <w:rStyle w:val="Hipercze"/>
            <w:color w:val="auto"/>
            <w:sz w:val="28"/>
            <w:szCs w:val="28"/>
          </w:rPr>
          <w:t>liście</w:t>
        </w:r>
      </w:hyperlink>
      <w:r w:rsidRPr="001D5DE7">
        <w:rPr>
          <w:sz w:val="28"/>
          <w:szCs w:val="28"/>
        </w:rPr>
        <w:t xml:space="preserve">, </w:t>
      </w:r>
      <w:hyperlink r:id="rId10" w:tooltip="Korzeń" w:history="1">
        <w:r w:rsidRPr="001D5DE7">
          <w:rPr>
            <w:rStyle w:val="Hipercze"/>
            <w:color w:val="auto"/>
            <w:sz w:val="28"/>
            <w:szCs w:val="28"/>
          </w:rPr>
          <w:t>korzenie</w:t>
        </w:r>
      </w:hyperlink>
      <w:r w:rsidRPr="001D5DE7">
        <w:rPr>
          <w:sz w:val="28"/>
          <w:szCs w:val="28"/>
        </w:rPr>
        <w:t>).</w:t>
      </w:r>
      <w:r w:rsidR="001D5DE7">
        <w:rPr>
          <w:sz w:val="28"/>
          <w:szCs w:val="28"/>
        </w:rPr>
        <w:t xml:space="preserve"> </w:t>
      </w:r>
      <w:r w:rsidRPr="001D5DE7">
        <w:rPr>
          <w:sz w:val="28"/>
          <w:szCs w:val="28"/>
        </w:rPr>
        <w:t xml:space="preserve">Można je zjadać na surowo, ugotowane, usmażone lub </w:t>
      </w:r>
      <w:r w:rsidR="00E72980" w:rsidRPr="001D5DE7">
        <w:rPr>
          <w:sz w:val="28"/>
          <w:szCs w:val="28"/>
        </w:rPr>
        <w:t xml:space="preserve">upieczone. </w:t>
      </w:r>
      <w:r w:rsidR="00863FEA">
        <w:rPr>
          <w:sz w:val="28"/>
          <w:szCs w:val="28"/>
        </w:rPr>
        <w:t xml:space="preserve">Z wielu warzyw przygotowuje się również </w:t>
      </w:r>
      <w:r w:rsidRPr="001D5DE7">
        <w:rPr>
          <w:sz w:val="28"/>
          <w:szCs w:val="28"/>
        </w:rPr>
        <w:t>przetwor</w:t>
      </w:r>
      <w:r w:rsidR="00863FEA">
        <w:rPr>
          <w:sz w:val="28"/>
          <w:szCs w:val="28"/>
        </w:rPr>
        <w:t>y</w:t>
      </w:r>
      <w:r w:rsidR="00EC77CE">
        <w:rPr>
          <w:sz w:val="28"/>
          <w:szCs w:val="28"/>
        </w:rPr>
        <w:t xml:space="preserve">. </w:t>
      </w:r>
      <w:r w:rsidRPr="001D5DE7">
        <w:rPr>
          <w:bCs/>
          <w:sz w:val="28"/>
          <w:szCs w:val="28"/>
        </w:rPr>
        <w:t>Warzywa</w:t>
      </w:r>
      <w:r w:rsidRPr="001D5DE7">
        <w:rPr>
          <w:sz w:val="28"/>
          <w:szCs w:val="28"/>
        </w:rPr>
        <w:t xml:space="preserve"> </w:t>
      </w:r>
      <w:r w:rsidR="00863FEA">
        <w:rPr>
          <w:sz w:val="28"/>
          <w:szCs w:val="28"/>
        </w:rPr>
        <w:t xml:space="preserve">są </w:t>
      </w:r>
      <w:r w:rsidRPr="001D5DE7">
        <w:rPr>
          <w:sz w:val="28"/>
          <w:szCs w:val="28"/>
        </w:rPr>
        <w:t>źródł</w:t>
      </w:r>
      <w:r w:rsidR="00863FEA">
        <w:rPr>
          <w:sz w:val="28"/>
          <w:szCs w:val="28"/>
        </w:rPr>
        <w:t>em</w:t>
      </w:r>
      <w:r w:rsidRPr="001D5DE7">
        <w:rPr>
          <w:sz w:val="28"/>
          <w:szCs w:val="28"/>
        </w:rPr>
        <w:t xml:space="preserve"> </w:t>
      </w:r>
      <w:hyperlink r:id="rId11" w:tooltip="Kwas askorbinowy" w:history="1">
        <w:r w:rsidRPr="001D5DE7">
          <w:rPr>
            <w:rStyle w:val="Hipercze"/>
            <w:color w:val="auto"/>
            <w:sz w:val="28"/>
            <w:szCs w:val="28"/>
          </w:rPr>
          <w:t>witaminy C</w:t>
        </w:r>
      </w:hyperlink>
      <w:r w:rsidRPr="001D5DE7">
        <w:rPr>
          <w:sz w:val="28"/>
          <w:szCs w:val="28"/>
        </w:rPr>
        <w:t xml:space="preserve"> i </w:t>
      </w:r>
      <w:hyperlink r:id="rId12" w:tooltip="Witamina A" w:history="1">
        <w:r w:rsidRPr="001D5DE7">
          <w:rPr>
            <w:rStyle w:val="Hipercze"/>
            <w:color w:val="auto"/>
            <w:sz w:val="28"/>
            <w:szCs w:val="28"/>
          </w:rPr>
          <w:t>prowitaminy A</w:t>
        </w:r>
      </w:hyperlink>
      <w:r w:rsidRPr="001D5DE7">
        <w:rPr>
          <w:sz w:val="28"/>
          <w:szCs w:val="28"/>
        </w:rPr>
        <w:t xml:space="preserve">, a także </w:t>
      </w:r>
      <w:hyperlink r:id="rId13" w:tooltip="Celuloza" w:history="1">
        <w:r w:rsidRPr="001D5DE7">
          <w:rPr>
            <w:rStyle w:val="Hipercze"/>
            <w:color w:val="auto"/>
            <w:sz w:val="28"/>
            <w:szCs w:val="28"/>
          </w:rPr>
          <w:t>błonnika</w:t>
        </w:r>
      </w:hyperlink>
      <w:r w:rsidRPr="001D5DE7">
        <w:rPr>
          <w:sz w:val="28"/>
          <w:szCs w:val="28"/>
        </w:rPr>
        <w:t xml:space="preserve"> i</w:t>
      </w:r>
      <w:r w:rsidR="00905FA7">
        <w:rPr>
          <w:sz w:val="28"/>
          <w:szCs w:val="28"/>
        </w:rPr>
        <w:t> </w:t>
      </w:r>
      <w:hyperlink r:id="rId14" w:tooltip="Składniki mineralne" w:history="1">
        <w:r w:rsidRPr="001D5DE7">
          <w:rPr>
            <w:rStyle w:val="Hipercze"/>
            <w:color w:val="auto"/>
            <w:sz w:val="28"/>
            <w:szCs w:val="28"/>
          </w:rPr>
          <w:t>składników mineralnych</w:t>
        </w:r>
      </w:hyperlink>
      <w:r w:rsidRPr="001D5DE7">
        <w:rPr>
          <w:sz w:val="28"/>
          <w:szCs w:val="28"/>
        </w:rPr>
        <w:t xml:space="preserve">. Mają </w:t>
      </w:r>
      <w:r w:rsidRPr="007232AA">
        <w:rPr>
          <w:sz w:val="28"/>
          <w:szCs w:val="28"/>
        </w:rPr>
        <w:t>wysoką wartość</w:t>
      </w:r>
      <w:r w:rsidR="000D08B7" w:rsidRPr="007232AA">
        <w:rPr>
          <w:sz w:val="28"/>
          <w:szCs w:val="28"/>
        </w:rPr>
        <w:t xml:space="preserve"> </w:t>
      </w:r>
      <w:r w:rsidRPr="007232AA">
        <w:rPr>
          <w:sz w:val="28"/>
          <w:szCs w:val="28"/>
        </w:rPr>
        <w:t xml:space="preserve">i </w:t>
      </w:r>
      <w:hyperlink r:id="rId15" w:tooltip="Dieta" w:history="1">
        <w:r w:rsidRPr="007232AA">
          <w:rPr>
            <w:rStyle w:val="Hipercze"/>
            <w:color w:val="auto"/>
            <w:sz w:val="28"/>
            <w:szCs w:val="28"/>
          </w:rPr>
          <w:t>dietetyczną</w:t>
        </w:r>
      </w:hyperlink>
      <w:r w:rsidRPr="001D5DE7">
        <w:rPr>
          <w:sz w:val="28"/>
          <w:szCs w:val="28"/>
        </w:rPr>
        <w:t>.</w:t>
      </w:r>
    </w:p>
    <w:p w:rsidR="00905FA7" w:rsidRPr="00350BCF" w:rsidRDefault="007E25E7" w:rsidP="00404249">
      <w:pPr>
        <w:spacing w:before="120" w:after="60"/>
        <w:rPr>
          <w:rFonts w:ascii="Arial" w:hAnsi="Arial" w:cs="Arial"/>
          <w:color w:val="00B050"/>
          <w:sz w:val="32"/>
          <w:szCs w:val="32"/>
        </w:rPr>
      </w:pPr>
      <w:r w:rsidRPr="00350BCF">
        <w:rPr>
          <w:rFonts w:ascii="Arial" w:hAnsi="Arial" w:cs="Arial"/>
          <w:b/>
          <w:bCs/>
          <w:color w:val="00B050"/>
          <w:sz w:val="32"/>
          <w:szCs w:val="32"/>
        </w:rPr>
        <w:t>O</w:t>
      </w:r>
      <w:r w:rsidR="00DE250D" w:rsidRPr="00350BCF">
        <w:rPr>
          <w:rFonts w:ascii="Arial" w:hAnsi="Arial" w:cs="Arial"/>
          <w:b/>
          <w:bCs/>
          <w:color w:val="00B050"/>
          <w:sz w:val="32"/>
          <w:szCs w:val="32"/>
        </w:rPr>
        <w:t>górek</w:t>
      </w:r>
    </w:p>
    <w:p w:rsidR="00404249" w:rsidRPr="0019090E" w:rsidRDefault="00350BCF" w:rsidP="0019090E">
      <w:pPr>
        <w:jc w:val="both"/>
        <w:rPr>
          <w:sz w:val="28"/>
          <w:szCs w:val="28"/>
        </w:rPr>
      </w:pPr>
      <w:r w:rsidRPr="00350BCF">
        <w:rPr>
          <w:sz w:val="28"/>
          <w:szCs w:val="28"/>
        </w:rPr>
        <w:t xml:space="preserve">Ogórek znany był </w:t>
      </w:r>
      <w:r w:rsidR="00EC77CE">
        <w:rPr>
          <w:sz w:val="28"/>
          <w:szCs w:val="28"/>
        </w:rPr>
        <w:t xml:space="preserve">w </w:t>
      </w:r>
      <w:r w:rsidR="00EC77CE" w:rsidRPr="007232AA">
        <w:rPr>
          <w:sz w:val="28"/>
          <w:szCs w:val="28"/>
        </w:rPr>
        <w:t>Indiach</w:t>
      </w:r>
      <w:r w:rsidR="00AA2B02" w:rsidRPr="007232AA">
        <w:rPr>
          <w:sz w:val="28"/>
          <w:szCs w:val="28"/>
        </w:rPr>
        <w:t xml:space="preserve"> już</w:t>
      </w:r>
      <w:r w:rsidR="00EC77CE" w:rsidRPr="007232AA">
        <w:rPr>
          <w:sz w:val="28"/>
          <w:szCs w:val="28"/>
        </w:rPr>
        <w:t xml:space="preserve"> </w:t>
      </w:r>
      <w:r w:rsidRPr="007232AA">
        <w:rPr>
          <w:sz w:val="28"/>
          <w:szCs w:val="28"/>
        </w:rPr>
        <w:t xml:space="preserve">trzy </w:t>
      </w:r>
      <w:r w:rsidR="00AA2B02" w:rsidRPr="007232AA">
        <w:rPr>
          <w:sz w:val="28"/>
          <w:szCs w:val="28"/>
        </w:rPr>
        <w:t xml:space="preserve">tysiące </w:t>
      </w:r>
      <w:r w:rsidRPr="007232AA">
        <w:rPr>
          <w:sz w:val="28"/>
          <w:szCs w:val="28"/>
        </w:rPr>
        <w:t xml:space="preserve">lat temu. </w:t>
      </w:r>
      <w:r w:rsidR="00404249" w:rsidRPr="007232AA">
        <w:rPr>
          <w:sz w:val="28"/>
          <w:szCs w:val="28"/>
        </w:rPr>
        <w:t>W Indiach rośnie na</w:t>
      </w:r>
      <w:r w:rsidR="00404249">
        <w:rPr>
          <w:sz w:val="28"/>
          <w:szCs w:val="28"/>
        </w:rPr>
        <w:t xml:space="preserve"> dziko. Uprawiany był również</w:t>
      </w:r>
      <w:r w:rsidR="00EC77CE" w:rsidRPr="00350BCF">
        <w:rPr>
          <w:sz w:val="28"/>
          <w:szCs w:val="28"/>
        </w:rPr>
        <w:t xml:space="preserve"> w </w:t>
      </w:r>
      <w:r w:rsidR="00404249">
        <w:rPr>
          <w:sz w:val="28"/>
          <w:szCs w:val="28"/>
        </w:rPr>
        <w:t xml:space="preserve">Egipcie, </w:t>
      </w:r>
      <w:r w:rsidR="00EC77CE" w:rsidRPr="00350BCF">
        <w:rPr>
          <w:sz w:val="28"/>
          <w:szCs w:val="28"/>
        </w:rPr>
        <w:t>Grecji, Rzymie i innych krajach rejonu Morza Śródziemnego</w:t>
      </w:r>
      <w:r w:rsidR="00404249">
        <w:rPr>
          <w:sz w:val="28"/>
          <w:szCs w:val="28"/>
        </w:rPr>
        <w:t xml:space="preserve">. Do Polski trafił przeszło 400 lat temu. Ogórek jest </w:t>
      </w:r>
      <w:r w:rsidRPr="00350BCF">
        <w:rPr>
          <w:sz w:val="28"/>
          <w:szCs w:val="28"/>
        </w:rPr>
        <w:t xml:space="preserve">owocem </w:t>
      </w:r>
      <w:r w:rsidR="007E25E7" w:rsidRPr="00350BCF">
        <w:rPr>
          <w:sz w:val="28"/>
          <w:szCs w:val="28"/>
        </w:rPr>
        <w:t xml:space="preserve">jednorocznej rośliny z rodziny </w:t>
      </w:r>
      <w:r w:rsidR="007E25E7" w:rsidRPr="00350BCF">
        <w:rPr>
          <w:bCs/>
          <w:sz w:val="28"/>
          <w:szCs w:val="28"/>
        </w:rPr>
        <w:t>dyniowatych</w:t>
      </w:r>
      <w:r w:rsidRPr="00350BCF">
        <w:rPr>
          <w:sz w:val="28"/>
          <w:szCs w:val="28"/>
        </w:rPr>
        <w:t xml:space="preserve">. </w:t>
      </w:r>
      <w:r w:rsidR="00404249">
        <w:rPr>
          <w:sz w:val="28"/>
          <w:szCs w:val="28"/>
        </w:rPr>
        <w:t>Mimo niewielkiej w</w:t>
      </w:r>
      <w:r w:rsidR="007E25E7" w:rsidRPr="00350BCF">
        <w:rPr>
          <w:sz w:val="28"/>
          <w:szCs w:val="28"/>
        </w:rPr>
        <w:t>artoś</w:t>
      </w:r>
      <w:r w:rsidR="00404249">
        <w:rPr>
          <w:sz w:val="28"/>
          <w:szCs w:val="28"/>
        </w:rPr>
        <w:t xml:space="preserve">ci </w:t>
      </w:r>
      <w:r w:rsidR="007E25E7" w:rsidRPr="00350BCF">
        <w:rPr>
          <w:sz w:val="28"/>
          <w:szCs w:val="28"/>
        </w:rPr>
        <w:t>odżywcz</w:t>
      </w:r>
      <w:r w:rsidR="00404249">
        <w:rPr>
          <w:sz w:val="28"/>
          <w:szCs w:val="28"/>
        </w:rPr>
        <w:t xml:space="preserve">ej, ceniony jest jego </w:t>
      </w:r>
      <w:r w:rsidR="007E25E7" w:rsidRPr="00350BCF">
        <w:rPr>
          <w:sz w:val="28"/>
          <w:szCs w:val="28"/>
        </w:rPr>
        <w:t>smak</w:t>
      </w:r>
      <w:r w:rsidR="00404249">
        <w:rPr>
          <w:sz w:val="28"/>
          <w:szCs w:val="28"/>
        </w:rPr>
        <w:t xml:space="preserve">, </w:t>
      </w:r>
      <w:r w:rsidR="0019090E">
        <w:rPr>
          <w:sz w:val="28"/>
          <w:szCs w:val="28"/>
        </w:rPr>
        <w:t>o</w:t>
      </w:r>
      <w:r w:rsidR="00404249">
        <w:rPr>
          <w:sz w:val="28"/>
          <w:szCs w:val="28"/>
        </w:rPr>
        <w:t xml:space="preserve">górek </w:t>
      </w:r>
      <w:r w:rsidR="007E25E7" w:rsidRPr="00350BCF">
        <w:rPr>
          <w:sz w:val="28"/>
          <w:szCs w:val="28"/>
        </w:rPr>
        <w:t>zaw</w:t>
      </w:r>
      <w:r w:rsidR="00404249">
        <w:rPr>
          <w:sz w:val="28"/>
          <w:szCs w:val="28"/>
        </w:rPr>
        <w:t xml:space="preserve">iera również </w:t>
      </w:r>
      <w:r w:rsidR="007E25E7" w:rsidRPr="00350BCF">
        <w:rPr>
          <w:sz w:val="28"/>
          <w:szCs w:val="28"/>
        </w:rPr>
        <w:t>wiel</w:t>
      </w:r>
      <w:r w:rsidR="00404249">
        <w:rPr>
          <w:sz w:val="28"/>
          <w:szCs w:val="28"/>
        </w:rPr>
        <w:t xml:space="preserve">e </w:t>
      </w:r>
      <w:r w:rsidR="007E25E7" w:rsidRPr="00350BCF">
        <w:rPr>
          <w:sz w:val="28"/>
          <w:szCs w:val="28"/>
        </w:rPr>
        <w:t xml:space="preserve">związków o charakterze zasadowym, </w:t>
      </w:r>
      <w:r w:rsidR="00404249">
        <w:rPr>
          <w:sz w:val="28"/>
          <w:szCs w:val="28"/>
        </w:rPr>
        <w:t xml:space="preserve">które </w:t>
      </w:r>
      <w:r w:rsidR="007E25E7" w:rsidRPr="00350BCF">
        <w:rPr>
          <w:sz w:val="28"/>
          <w:szCs w:val="28"/>
        </w:rPr>
        <w:t>korzystnie wpływa</w:t>
      </w:r>
      <w:r w:rsidR="00404249">
        <w:rPr>
          <w:sz w:val="28"/>
          <w:szCs w:val="28"/>
        </w:rPr>
        <w:t>ją</w:t>
      </w:r>
      <w:r w:rsidR="00865BD5">
        <w:rPr>
          <w:sz w:val="28"/>
          <w:szCs w:val="28"/>
        </w:rPr>
        <w:t xml:space="preserve"> na trawienie i </w:t>
      </w:r>
      <w:r w:rsidR="007E25E7" w:rsidRPr="00350BCF">
        <w:rPr>
          <w:sz w:val="28"/>
          <w:szCs w:val="28"/>
        </w:rPr>
        <w:t>odkwasza</w:t>
      </w:r>
      <w:r w:rsidR="00404249">
        <w:rPr>
          <w:sz w:val="28"/>
          <w:szCs w:val="28"/>
        </w:rPr>
        <w:t>ją</w:t>
      </w:r>
      <w:r w:rsidR="007E25E7" w:rsidRPr="00350BCF">
        <w:rPr>
          <w:sz w:val="28"/>
          <w:szCs w:val="28"/>
        </w:rPr>
        <w:t xml:space="preserve"> organizm.</w:t>
      </w:r>
      <w:r w:rsidR="00F074ED">
        <w:rPr>
          <w:sz w:val="28"/>
          <w:szCs w:val="28"/>
        </w:rPr>
        <w:t xml:space="preserve"> </w:t>
      </w:r>
      <w:r w:rsidR="00404249" w:rsidRPr="00F074ED">
        <w:rPr>
          <w:sz w:val="28"/>
          <w:szCs w:val="28"/>
        </w:rPr>
        <w:t>Świeże</w:t>
      </w:r>
      <w:r w:rsidR="00404249" w:rsidRPr="0019090E">
        <w:rPr>
          <w:sz w:val="28"/>
          <w:szCs w:val="28"/>
        </w:rPr>
        <w:t xml:space="preserve"> ogórki są ciężkostrawne dla delikatnych żołądków, </w:t>
      </w:r>
      <w:r w:rsidR="0019090E">
        <w:rPr>
          <w:sz w:val="28"/>
          <w:szCs w:val="28"/>
        </w:rPr>
        <w:t>dlatego warto je przed jedzeniem posolić. Ł</w:t>
      </w:r>
      <w:r w:rsidR="00404249" w:rsidRPr="0019090E">
        <w:rPr>
          <w:sz w:val="28"/>
          <w:szCs w:val="28"/>
        </w:rPr>
        <w:t>atwiej przyswajane</w:t>
      </w:r>
      <w:r w:rsidR="0019090E">
        <w:rPr>
          <w:sz w:val="28"/>
          <w:szCs w:val="28"/>
        </w:rPr>
        <w:t xml:space="preserve"> są ogórki kiszone</w:t>
      </w:r>
      <w:r w:rsidR="00404249" w:rsidRPr="0019090E">
        <w:rPr>
          <w:sz w:val="28"/>
          <w:szCs w:val="28"/>
        </w:rPr>
        <w:t>.</w:t>
      </w:r>
      <w:r w:rsidR="00404249">
        <w:t xml:space="preserve"> </w:t>
      </w:r>
      <w:r w:rsidR="0019090E" w:rsidRPr="0019090E">
        <w:rPr>
          <w:sz w:val="28"/>
          <w:szCs w:val="28"/>
        </w:rPr>
        <w:t xml:space="preserve">Polska </w:t>
      </w:r>
      <w:r w:rsidR="00404249" w:rsidRPr="0019090E">
        <w:rPr>
          <w:sz w:val="28"/>
          <w:szCs w:val="28"/>
        </w:rPr>
        <w:t>kuchnia słynie w świecie wyśmienitymi ogórkami małosolnymi, korniszonami i ogórkami kiszonymi.</w:t>
      </w:r>
    </w:p>
    <w:p w:rsidR="00392E6B" w:rsidRPr="00F074ED" w:rsidRDefault="007E25E7" w:rsidP="007232AA">
      <w:pPr>
        <w:spacing w:before="240" w:after="60"/>
        <w:jc w:val="both"/>
        <w:rPr>
          <w:rFonts w:ascii="Arial" w:hAnsi="Arial" w:cs="Arial"/>
          <w:b/>
          <w:bCs/>
          <w:color w:val="E36C0A"/>
          <w:sz w:val="28"/>
          <w:szCs w:val="28"/>
        </w:rPr>
      </w:pPr>
      <w:r w:rsidRPr="00F074ED">
        <w:rPr>
          <w:rFonts w:ascii="Arial" w:hAnsi="Arial" w:cs="Arial"/>
          <w:b/>
          <w:bCs/>
          <w:color w:val="E36C0A"/>
          <w:sz w:val="28"/>
          <w:szCs w:val="28"/>
        </w:rPr>
        <w:t>D</w:t>
      </w:r>
      <w:r w:rsidR="00DE250D" w:rsidRPr="00F074ED">
        <w:rPr>
          <w:rFonts w:ascii="Arial" w:hAnsi="Arial" w:cs="Arial"/>
          <w:b/>
          <w:bCs/>
          <w:color w:val="E36C0A"/>
          <w:sz w:val="28"/>
          <w:szCs w:val="28"/>
        </w:rPr>
        <w:t>ynia</w:t>
      </w:r>
    </w:p>
    <w:p w:rsidR="00DA3D09" w:rsidRPr="007232AA" w:rsidRDefault="00FC757B" w:rsidP="00DA3D0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Dynia była już uprawiana </w:t>
      </w:r>
      <w:r w:rsidR="00F66257">
        <w:rPr>
          <w:sz w:val="28"/>
          <w:szCs w:val="28"/>
        </w:rPr>
        <w:t>ponad pięć</w:t>
      </w:r>
      <w:r w:rsidR="00F66257" w:rsidRPr="00FC757B">
        <w:rPr>
          <w:sz w:val="28"/>
          <w:szCs w:val="28"/>
        </w:rPr>
        <w:t xml:space="preserve"> tysięcy lat przed naszą erą na terenie południowej części Ameryki Północnej.</w:t>
      </w:r>
      <w:r w:rsidR="00DA3D09">
        <w:rPr>
          <w:sz w:val="28"/>
          <w:szCs w:val="28"/>
        </w:rPr>
        <w:t xml:space="preserve"> Jest rośliną jednoroczną z</w:t>
      </w:r>
      <w:r w:rsidRPr="00FC757B">
        <w:rPr>
          <w:sz w:val="28"/>
          <w:szCs w:val="28"/>
        </w:rPr>
        <w:t xml:space="preserve"> rodziny </w:t>
      </w:r>
      <w:hyperlink r:id="rId16" w:tooltip="Dyniowate" w:history="1">
        <w:r w:rsidRPr="00FC757B">
          <w:rPr>
            <w:sz w:val="28"/>
            <w:szCs w:val="28"/>
          </w:rPr>
          <w:t>dyniowatych</w:t>
        </w:r>
      </w:hyperlink>
      <w:r w:rsidR="00DA3D09">
        <w:rPr>
          <w:sz w:val="28"/>
          <w:szCs w:val="28"/>
        </w:rPr>
        <w:t xml:space="preserve">. Występuje około dwadzieścia </w:t>
      </w:r>
      <w:r w:rsidRPr="00FC757B">
        <w:rPr>
          <w:sz w:val="28"/>
          <w:szCs w:val="28"/>
        </w:rPr>
        <w:t xml:space="preserve">gatunków </w:t>
      </w:r>
      <w:r w:rsidR="00DA3D09">
        <w:rPr>
          <w:sz w:val="28"/>
          <w:szCs w:val="28"/>
        </w:rPr>
        <w:t xml:space="preserve">tego warzywa. </w:t>
      </w:r>
      <w:r w:rsidRPr="00FC757B">
        <w:rPr>
          <w:sz w:val="28"/>
          <w:szCs w:val="28"/>
        </w:rPr>
        <w:t>W stanie dzikim występuj</w:t>
      </w:r>
      <w:r w:rsidR="0050345F">
        <w:rPr>
          <w:sz w:val="28"/>
          <w:szCs w:val="28"/>
        </w:rPr>
        <w:t>ą w strefach</w:t>
      </w:r>
      <w:r w:rsidR="00BB0AFD">
        <w:rPr>
          <w:sz w:val="28"/>
          <w:szCs w:val="28"/>
        </w:rPr>
        <w:t xml:space="preserve"> gorącego i </w:t>
      </w:r>
      <w:r w:rsidR="00BB0AFD" w:rsidRPr="00FC757B">
        <w:rPr>
          <w:sz w:val="28"/>
          <w:szCs w:val="28"/>
        </w:rPr>
        <w:t xml:space="preserve">ciepłego </w:t>
      </w:r>
      <w:r w:rsidR="0050345F">
        <w:rPr>
          <w:sz w:val="28"/>
          <w:szCs w:val="28"/>
        </w:rPr>
        <w:t xml:space="preserve">klimatu </w:t>
      </w:r>
      <w:hyperlink r:id="rId17" w:tooltip="Ameryka" w:history="1">
        <w:r w:rsidRPr="00FC757B">
          <w:rPr>
            <w:sz w:val="28"/>
            <w:szCs w:val="28"/>
          </w:rPr>
          <w:t>Ameryki</w:t>
        </w:r>
      </w:hyperlink>
      <w:r w:rsidRPr="00FC757B">
        <w:rPr>
          <w:sz w:val="28"/>
          <w:szCs w:val="28"/>
        </w:rPr>
        <w:t>.</w:t>
      </w:r>
      <w:r w:rsidR="00FB7873">
        <w:rPr>
          <w:sz w:val="28"/>
          <w:szCs w:val="28"/>
        </w:rPr>
        <w:t xml:space="preserve"> </w:t>
      </w:r>
      <w:r w:rsidR="007E25E7" w:rsidRPr="00FC757B">
        <w:rPr>
          <w:sz w:val="28"/>
          <w:szCs w:val="28"/>
        </w:rPr>
        <w:t xml:space="preserve">Warzywo trafiło do Europy za pośrednictwem hiszpańskich </w:t>
      </w:r>
      <w:r w:rsidR="00BB0AFD">
        <w:rPr>
          <w:sz w:val="28"/>
          <w:szCs w:val="28"/>
        </w:rPr>
        <w:t xml:space="preserve">żeglarzy, </w:t>
      </w:r>
      <w:r w:rsidR="007E25E7" w:rsidRPr="007232AA">
        <w:rPr>
          <w:sz w:val="28"/>
          <w:szCs w:val="28"/>
        </w:rPr>
        <w:t>potem rozprzestrzeniło się na inne kontynenty.</w:t>
      </w:r>
      <w:r w:rsidR="000301A3" w:rsidRPr="007232AA">
        <w:rPr>
          <w:sz w:val="28"/>
          <w:szCs w:val="28"/>
        </w:rPr>
        <w:t xml:space="preserve"> </w:t>
      </w:r>
      <w:r w:rsidR="007232AA" w:rsidRPr="007232AA">
        <w:rPr>
          <w:sz w:val="28"/>
          <w:szCs w:val="28"/>
        </w:rPr>
        <w:t>O</w:t>
      </w:r>
      <w:r w:rsidR="00AA2B02" w:rsidRPr="007232AA">
        <w:rPr>
          <w:sz w:val="28"/>
          <w:szCs w:val="28"/>
        </w:rPr>
        <w:t>woce dyni, zależnie od odmiany, posiadają różne kształty</w:t>
      </w:r>
      <w:r w:rsidR="007232AA" w:rsidRPr="007232AA">
        <w:rPr>
          <w:sz w:val="28"/>
          <w:szCs w:val="28"/>
        </w:rPr>
        <w:t>.</w:t>
      </w:r>
      <w:r w:rsidR="007E25E7" w:rsidRPr="00FC757B">
        <w:rPr>
          <w:sz w:val="28"/>
          <w:szCs w:val="28"/>
        </w:rPr>
        <w:t xml:space="preserve"> </w:t>
      </w:r>
      <w:r w:rsidR="00DA3D09" w:rsidRPr="007232AA">
        <w:rPr>
          <w:sz w:val="28"/>
          <w:szCs w:val="28"/>
        </w:rPr>
        <w:t>Owoce są jadalne. Miąższ dyni spożywa się po ugotowaniu</w:t>
      </w:r>
      <w:r w:rsidR="00DD4ED4" w:rsidRPr="007232AA">
        <w:rPr>
          <w:sz w:val="28"/>
          <w:szCs w:val="28"/>
        </w:rPr>
        <w:t xml:space="preserve"> lub zamarynowaniu</w:t>
      </w:r>
      <w:r w:rsidR="00DA3D09" w:rsidRPr="007232AA">
        <w:rPr>
          <w:sz w:val="28"/>
          <w:szCs w:val="28"/>
        </w:rPr>
        <w:t xml:space="preserve">, a nasiona po wysuszeniu. Miąższ można </w:t>
      </w:r>
      <w:r w:rsidR="00DD4ED4" w:rsidRPr="007232AA">
        <w:rPr>
          <w:sz w:val="28"/>
          <w:szCs w:val="28"/>
        </w:rPr>
        <w:t xml:space="preserve">także </w:t>
      </w:r>
      <w:r w:rsidR="00DA3D09" w:rsidRPr="007232AA">
        <w:rPr>
          <w:sz w:val="28"/>
          <w:szCs w:val="28"/>
        </w:rPr>
        <w:t xml:space="preserve">kandyzować i przygotowywać z niego marmoladę. Dynia jest cennym niskokalorycznym warzywem i zawiera spore ilości witamin: </w:t>
      </w:r>
      <w:hyperlink r:id="rId18" w:history="1">
        <w:r w:rsidR="00DA3D09" w:rsidRPr="007232AA">
          <w:rPr>
            <w:sz w:val="28"/>
            <w:szCs w:val="28"/>
          </w:rPr>
          <w:t>B1</w:t>
        </w:r>
      </w:hyperlink>
      <w:r w:rsidR="00DA3D09" w:rsidRPr="007232AA">
        <w:rPr>
          <w:sz w:val="28"/>
          <w:szCs w:val="28"/>
        </w:rPr>
        <w:t xml:space="preserve">, </w:t>
      </w:r>
      <w:hyperlink r:id="rId19" w:history="1">
        <w:r w:rsidR="00DA3D09" w:rsidRPr="007232AA">
          <w:rPr>
            <w:sz w:val="28"/>
            <w:szCs w:val="28"/>
          </w:rPr>
          <w:t>B2</w:t>
        </w:r>
      </w:hyperlink>
      <w:r w:rsidR="00DA3D09" w:rsidRPr="007232AA">
        <w:rPr>
          <w:sz w:val="28"/>
          <w:szCs w:val="28"/>
        </w:rPr>
        <w:t xml:space="preserve">, </w:t>
      </w:r>
      <w:hyperlink r:id="rId20" w:history="1">
        <w:r w:rsidR="00DA3D09" w:rsidRPr="007232AA">
          <w:rPr>
            <w:sz w:val="28"/>
            <w:szCs w:val="28"/>
          </w:rPr>
          <w:t>B6</w:t>
        </w:r>
      </w:hyperlink>
      <w:r w:rsidR="00DA3D09" w:rsidRPr="007232AA">
        <w:rPr>
          <w:sz w:val="28"/>
          <w:szCs w:val="28"/>
        </w:rPr>
        <w:t xml:space="preserve">, </w:t>
      </w:r>
      <w:hyperlink r:id="rId21" w:history="1">
        <w:r w:rsidR="00DA3D09" w:rsidRPr="007232AA">
          <w:rPr>
            <w:sz w:val="28"/>
            <w:szCs w:val="28"/>
          </w:rPr>
          <w:t>C</w:t>
        </w:r>
      </w:hyperlink>
      <w:r w:rsidR="00DA3D09" w:rsidRPr="007232AA">
        <w:rPr>
          <w:sz w:val="28"/>
          <w:szCs w:val="28"/>
        </w:rPr>
        <w:t xml:space="preserve"> </w:t>
      </w:r>
      <w:r w:rsidR="00DD4ED4" w:rsidRPr="007232AA">
        <w:rPr>
          <w:sz w:val="28"/>
          <w:szCs w:val="28"/>
        </w:rPr>
        <w:t>oraz</w:t>
      </w:r>
      <w:r w:rsidR="00DA3D09" w:rsidRPr="007232AA">
        <w:rPr>
          <w:sz w:val="28"/>
          <w:szCs w:val="28"/>
        </w:rPr>
        <w:t xml:space="preserve"> różnych składników mineralnych. </w:t>
      </w:r>
      <w:r w:rsidR="00FB7873" w:rsidRPr="007232AA">
        <w:rPr>
          <w:sz w:val="28"/>
          <w:szCs w:val="28"/>
        </w:rPr>
        <w:t>Z pestek dyni tłoczy się olej.</w:t>
      </w:r>
    </w:p>
    <w:p w:rsidR="001F0464" w:rsidRDefault="001F0464">
      <w:pPr>
        <w:rPr>
          <w:rFonts w:ascii="Arial" w:hAnsi="Arial" w:cs="Arial"/>
          <w:b/>
          <w:bCs/>
          <w:color w:val="F64616"/>
          <w:sz w:val="28"/>
          <w:szCs w:val="28"/>
        </w:rPr>
      </w:pPr>
      <w:r>
        <w:rPr>
          <w:rFonts w:ascii="Arial" w:hAnsi="Arial" w:cs="Arial"/>
          <w:b/>
          <w:bCs/>
          <w:color w:val="F64616"/>
          <w:sz w:val="28"/>
          <w:szCs w:val="28"/>
        </w:rPr>
        <w:br w:type="page"/>
      </w:r>
    </w:p>
    <w:p w:rsidR="007E25E7" w:rsidRPr="00884582" w:rsidRDefault="007E25E7" w:rsidP="007232AA">
      <w:pPr>
        <w:spacing w:before="240" w:after="60"/>
        <w:jc w:val="both"/>
        <w:rPr>
          <w:rFonts w:ascii="Arial" w:hAnsi="Arial" w:cs="Arial"/>
          <w:b/>
          <w:bCs/>
          <w:color w:val="F64616"/>
          <w:sz w:val="28"/>
          <w:szCs w:val="28"/>
        </w:rPr>
      </w:pPr>
      <w:bookmarkStart w:id="0" w:name="_GoBack"/>
      <w:bookmarkEnd w:id="0"/>
      <w:r w:rsidRPr="00884582">
        <w:rPr>
          <w:rFonts w:ascii="Arial" w:hAnsi="Arial" w:cs="Arial"/>
          <w:b/>
          <w:bCs/>
          <w:color w:val="F64616"/>
          <w:sz w:val="28"/>
          <w:szCs w:val="28"/>
        </w:rPr>
        <w:lastRenderedPageBreak/>
        <w:t>M</w:t>
      </w:r>
      <w:r w:rsidR="00DE250D" w:rsidRPr="00884582">
        <w:rPr>
          <w:rFonts w:ascii="Arial" w:hAnsi="Arial" w:cs="Arial"/>
          <w:b/>
          <w:bCs/>
          <w:color w:val="F64616"/>
          <w:sz w:val="28"/>
          <w:szCs w:val="28"/>
        </w:rPr>
        <w:t>archew</w:t>
      </w:r>
    </w:p>
    <w:p w:rsidR="007E25E7" w:rsidRDefault="007E25E7" w:rsidP="00A157F2">
      <w:pPr>
        <w:jc w:val="both"/>
        <w:rPr>
          <w:sz w:val="28"/>
          <w:szCs w:val="28"/>
        </w:rPr>
      </w:pPr>
      <w:r w:rsidRPr="00FC757B">
        <w:rPr>
          <w:sz w:val="28"/>
          <w:szCs w:val="28"/>
        </w:rPr>
        <w:t xml:space="preserve">Marchew </w:t>
      </w:r>
      <w:r w:rsidR="00A80A93">
        <w:rPr>
          <w:sz w:val="28"/>
          <w:szCs w:val="28"/>
        </w:rPr>
        <w:t xml:space="preserve">jest </w:t>
      </w:r>
      <w:r w:rsidR="00987373">
        <w:rPr>
          <w:sz w:val="28"/>
          <w:szCs w:val="28"/>
        </w:rPr>
        <w:t xml:space="preserve">rośliną </w:t>
      </w:r>
      <w:r w:rsidRPr="00FC757B">
        <w:rPr>
          <w:sz w:val="28"/>
          <w:szCs w:val="28"/>
        </w:rPr>
        <w:t>pochodzenia azjatyckiego, znan</w:t>
      </w:r>
      <w:r w:rsidR="00987373">
        <w:rPr>
          <w:sz w:val="28"/>
          <w:szCs w:val="28"/>
        </w:rPr>
        <w:t>ą</w:t>
      </w:r>
      <w:r w:rsidRPr="00FC757B">
        <w:rPr>
          <w:sz w:val="28"/>
          <w:szCs w:val="28"/>
        </w:rPr>
        <w:t xml:space="preserve"> już w starożytności</w:t>
      </w:r>
      <w:r w:rsidR="00987373">
        <w:rPr>
          <w:sz w:val="28"/>
          <w:szCs w:val="28"/>
        </w:rPr>
        <w:t xml:space="preserve">. </w:t>
      </w:r>
      <w:r w:rsidR="0034395C" w:rsidRPr="007232AA">
        <w:rPr>
          <w:sz w:val="28"/>
          <w:szCs w:val="28"/>
        </w:rPr>
        <w:t>W</w:t>
      </w:r>
      <w:r w:rsidRPr="007232AA">
        <w:rPr>
          <w:sz w:val="28"/>
          <w:szCs w:val="28"/>
        </w:rPr>
        <w:t xml:space="preserve">ówczas nie miała większego znaczenia w żywieniu, gdyż jej smak </w:t>
      </w:r>
      <w:r w:rsidR="008571C5" w:rsidRPr="007232AA">
        <w:rPr>
          <w:sz w:val="28"/>
          <w:szCs w:val="28"/>
        </w:rPr>
        <w:t xml:space="preserve">nie przypominał </w:t>
      </w:r>
      <w:r w:rsidRPr="007232AA">
        <w:rPr>
          <w:sz w:val="28"/>
          <w:szCs w:val="28"/>
        </w:rPr>
        <w:t>smaku dzisiejszej marchwi. Dopiero w</w:t>
      </w:r>
      <w:r w:rsidR="0050345F" w:rsidRPr="007232AA">
        <w:rPr>
          <w:sz w:val="28"/>
          <w:szCs w:val="28"/>
        </w:rPr>
        <w:t> </w:t>
      </w:r>
      <w:r w:rsidRPr="007232AA">
        <w:rPr>
          <w:sz w:val="28"/>
          <w:szCs w:val="28"/>
        </w:rPr>
        <w:t>XVI wieku wprowadzo</w:t>
      </w:r>
      <w:r w:rsidR="00392E6B" w:rsidRPr="007232AA">
        <w:rPr>
          <w:sz w:val="28"/>
          <w:szCs w:val="28"/>
        </w:rPr>
        <w:t>na została do wykwintnej kuchni</w:t>
      </w:r>
      <w:r w:rsidRPr="007232AA">
        <w:rPr>
          <w:sz w:val="28"/>
          <w:szCs w:val="28"/>
        </w:rPr>
        <w:t>, bowiem wtedy właśnie po długoletnich doświadczeniach wyhodowano odmianę charakteryzującą się lepszym smakiem. Od tego czasu marchew jest podstawową jarzyną we wszystkich kuchniach świata.</w:t>
      </w:r>
      <w:r w:rsidR="000301A3" w:rsidRPr="007232AA">
        <w:rPr>
          <w:sz w:val="28"/>
          <w:szCs w:val="28"/>
        </w:rPr>
        <w:t xml:space="preserve"> </w:t>
      </w:r>
      <w:r w:rsidR="00987373" w:rsidRPr="007232AA">
        <w:rPr>
          <w:sz w:val="28"/>
          <w:szCs w:val="28"/>
        </w:rPr>
        <w:t>Korzeń marchwi zwiera wiele składników mineralnych i witamin</w:t>
      </w:r>
      <w:r w:rsidR="0034395C" w:rsidRPr="007232AA">
        <w:rPr>
          <w:sz w:val="28"/>
          <w:szCs w:val="28"/>
        </w:rPr>
        <w:t>,</w:t>
      </w:r>
      <w:r w:rsidR="00987373" w:rsidRPr="007232AA">
        <w:rPr>
          <w:dstrike/>
          <w:sz w:val="28"/>
          <w:szCs w:val="28"/>
        </w:rPr>
        <w:t xml:space="preserve"> </w:t>
      </w:r>
      <w:r w:rsidR="0034395C" w:rsidRPr="007232AA">
        <w:rPr>
          <w:sz w:val="28"/>
          <w:szCs w:val="28"/>
        </w:rPr>
        <w:t xml:space="preserve">przede wszystkim </w:t>
      </w:r>
      <w:r w:rsidR="006800FE" w:rsidRPr="007232AA">
        <w:rPr>
          <w:sz w:val="28"/>
          <w:szCs w:val="28"/>
        </w:rPr>
        <w:t>karoten, czyli prowitamin</w:t>
      </w:r>
      <w:r w:rsidR="0034395C" w:rsidRPr="007232AA">
        <w:rPr>
          <w:sz w:val="28"/>
          <w:szCs w:val="28"/>
        </w:rPr>
        <w:t>ę</w:t>
      </w:r>
      <w:r w:rsidR="006800FE" w:rsidRPr="007232AA">
        <w:rPr>
          <w:sz w:val="28"/>
          <w:szCs w:val="28"/>
        </w:rPr>
        <w:t xml:space="preserve"> A. </w:t>
      </w:r>
      <w:r w:rsidR="006B6341" w:rsidRPr="007232AA">
        <w:rPr>
          <w:sz w:val="28"/>
          <w:szCs w:val="28"/>
        </w:rPr>
        <w:t>Obecnie znanych jest ponad 60 gatunków marchwi. Marchew można spożywać na surowo</w:t>
      </w:r>
      <w:r w:rsidR="0034395C" w:rsidRPr="007232AA">
        <w:rPr>
          <w:sz w:val="28"/>
          <w:szCs w:val="28"/>
        </w:rPr>
        <w:t>,</w:t>
      </w:r>
      <w:r w:rsidR="00F85EFC" w:rsidRPr="007232AA">
        <w:rPr>
          <w:sz w:val="28"/>
          <w:szCs w:val="28"/>
        </w:rPr>
        <w:t xml:space="preserve"> </w:t>
      </w:r>
      <w:r w:rsidR="006800FE" w:rsidRPr="007232AA">
        <w:rPr>
          <w:sz w:val="28"/>
          <w:szCs w:val="28"/>
        </w:rPr>
        <w:t xml:space="preserve">jako </w:t>
      </w:r>
      <w:r w:rsidR="00865BD5">
        <w:rPr>
          <w:sz w:val="28"/>
          <w:szCs w:val="28"/>
        </w:rPr>
        <w:t>dodatek do </w:t>
      </w:r>
      <w:r w:rsidR="006F4BC7">
        <w:rPr>
          <w:sz w:val="28"/>
          <w:szCs w:val="28"/>
        </w:rPr>
        <w:t>surówek i </w:t>
      </w:r>
      <w:r w:rsidR="006B6341" w:rsidRPr="007232AA">
        <w:rPr>
          <w:sz w:val="28"/>
          <w:szCs w:val="28"/>
        </w:rPr>
        <w:t>sałatek</w:t>
      </w:r>
      <w:r w:rsidR="0034395C" w:rsidRPr="007232AA">
        <w:rPr>
          <w:sz w:val="28"/>
          <w:szCs w:val="28"/>
        </w:rPr>
        <w:t>,</w:t>
      </w:r>
      <w:r w:rsidR="00F85EFC" w:rsidRPr="007232AA">
        <w:rPr>
          <w:sz w:val="28"/>
          <w:szCs w:val="28"/>
        </w:rPr>
        <w:t xml:space="preserve"> </w:t>
      </w:r>
      <w:r w:rsidR="008571C5" w:rsidRPr="007232AA">
        <w:rPr>
          <w:sz w:val="28"/>
          <w:szCs w:val="28"/>
        </w:rPr>
        <w:t>lub w postaci wyciśniętego z niej soku. Jada się również marchew ugotowaną</w:t>
      </w:r>
      <w:r w:rsidR="006800FE" w:rsidRPr="007232AA">
        <w:rPr>
          <w:sz w:val="28"/>
          <w:szCs w:val="28"/>
        </w:rPr>
        <w:t xml:space="preserve">, np. </w:t>
      </w:r>
      <w:r w:rsidR="00F85EFC" w:rsidRPr="007232AA">
        <w:rPr>
          <w:sz w:val="28"/>
          <w:szCs w:val="28"/>
        </w:rPr>
        <w:t>w zupach</w:t>
      </w:r>
      <w:r w:rsidR="008571C5" w:rsidRPr="007232AA">
        <w:rPr>
          <w:sz w:val="28"/>
          <w:szCs w:val="28"/>
        </w:rPr>
        <w:t>, ale najbardziej wartościowa dla organizmu jest marchew surowa.</w:t>
      </w:r>
    </w:p>
    <w:p w:rsidR="007E25E7" w:rsidRPr="00884582" w:rsidRDefault="007E25E7" w:rsidP="00A157F2">
      <w:pPr>
        <w:spacing w:before="120" w:after="60"/>
        <w:jc w:val="both"/>
        <w:rPr>
          <w:rFonts w:ascii="Arial" w:hAnsi="Arial" w:cs="Arial"/>
          <w:b/>
          <w:bCs/>
          <w:color w:val="DE2A00"/>
          <w:sz w:val="28"/>
          <w:szCs w:val="28"/>
        </w:rPr>
      </w:pPr>
      <w:r w:rsidRPr="00884582">
        <w:rPr>
          <w:rFonts w:ascii="Arial" w:hAnsi="Arial" w:cs="Arial"/>
          <w:b/>
          <w:bCs/>
          <w:color w:val="DE2A00"/>
          <w:sz w:val="28"/>
          <w:szCs w:val="28"/>
        </w:rPr>
        <w:t>P</w:t>
      </w:r>
      <w:r w:rsidR="00DE250D" w:rsidRPr="00884582">
        <w:rPr>
          <w:rFonts w:ascii="Arial" w:hAnsi="Arial" w:cs="Arial"/>
          <w:b/>
          <w:bCs/>
          <w:color w:val="DE2A00"/>
          <w:sz w:val="28"/>
          <w:szCs w:val="28"/>
        </w:rPr>
        <w:t>omidor</w:t>
      </w:r>
    </w:p>
    <w:p w:rsidR="008571C5" w:rsidRDefault="006C44FC" w:rsidP="00A15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Pomidor </w:t>
      </w:r>
      <w:r w:rsidRPr="007232AA">
        <w:rPr>
          <w:sz w:val="28"/>
          <w:szCs w:val="28"/>
        </w:rPr>
        <w:t xml:space="preserve">pochodzi </w:t>
      </w:r>
      <w:r w:rsidR="007E25E7" w:rsidRPr="007232AA">
        <w:rPr>
          <w:sz w:val="28"/>
          <w:szCs w:val="28"/>
        </w:rPr>
        <w:t>ze Środkowej lub Południowej Ameryki</w:t>
      </w:r>
      <w:r w:rsidRPr="007232AA">
        <w:rPr>
          <w:sz w:val="28"/>
          <w:szCs w:val="28"/>
        </w:rPr>
        <w:t xml:space="preserve">. Stamtąd </w:t>
      </w:r>
      <w:r w:rsidR="007E25E7" w:rsidRPr="007232AA">
        <w:rPr>
          <w:sz w:val="28"/>
          <w:szCs w:val="28"/>
        </w:rPr>
        <w:t>z</w:t>
      </w:r>
      <w:r w:rsidRPr="007232AA">
        <w:rPr>
          <w:sz w:val="28"/>
          <w:szCs w:val="28"/>
        </w:rPr>
        <w:t>ostał</w:t>
      </w:r>
      <w:r w:rsidR="00E72980" w:rsidRPr="007232AA">
        <w:rPr>
          <w:sz w:val="28"/>
          <w:szCs w:val="28"/>
        </w:rPr>
        <w:t xml:space="preserve"> przywiezion</w:t>
      </w:r>
      <w:r w:rsidRPr="007232AA">
        <w:rPr>
          <w:sz w:val="28"/>
          <w:szCs w:val="28"/>
        </w:rPr>
        <w:t>y</w:t>
      </w:r>
      <w:r w:rsidR="00E72980" w:rsidRPr="007232AA">
        <w:rPr>
          <w:sz w:val="28"/>
          <w:szCs w:val="28"/>
        </w:rPr>
        <w:t xml:space="preserve"> do Europy i</w:t>
      </w:r>
      <w:r w:rsidR="008571C5" w:rsidRPr="007232AA">
        <w:rPr>
          <w:sz w:val="28"/>
          <w:szCs w:val="28"/>
        </w:rPr>
        <w:t xml:space="preserve"> </w:t>
      </w:r>
      <w:r w:rsidR="007E25E7" w:rsidRPr="007232AA">
        <w:rPr>
          <w:sz w:val="28"/>
          <w:szCs w:val="28"/>
        </w:rPr>
        <w:t xml:space="preserve">dość szybko </w:t>
      </w:r>
      <w:r w:rsidRPr="007232AA">
        <w:rPr>
          <w:sz w:val="28"/>
          <w:szCs w:val="28"/>
        </w:rPr>
        <w:t xml:space="preserve">rozprzestrzenił się </w:t>
      </w:r>
      <w:r w:rsidR="007E25E7" w:rsidRPr="007232AA">
        <w:rPr>
          <w:sz w:val="28"/>
          <w:szCs w:val="28"/>
        </w:rPr>
        <w:t xml:space="preserve">na inne kontynenty. </w:t>
      </w:r>
      <w:r w:rsidRPr="007232AA">
        <w:rPr>
          <w:sz w:val="28"/>
          <w:szCs w:val="28"/>
        </w:rPr>
        <w:t>P</w:t>
      </w:r>
      <w:r w:rsidR="007E25E7" w:rsidRPr="007232AA">
        <w:rPr>
          <w:sz w:val="28"/>
          <w:szCs w:val="28"/>
        </w:rPr>
        <w:t>oczątkowo był uważan</w:t>
      </w:r>
      <w:r w:rsidRPr="007232AA">
        <w:rPr>
          <w:sz w:val="28"/>
          <w:szCs w:val="28"/>
        </w:rPr>
        <w:t>y</w:t>
      </w:r>
      <w:r w:rsidR="007E25E7" w:rsidRPr="007232AA">
        <w:rPr>
          <w:sz w:val="28"/>
          <w:szCs w:val="28"/>
        </w:rPr>
        <w:t xml:space="preserve"> za </w:t>
      </w:r>
      <w:r w:rsidRPr="007232AA">
        <w:rPr>
          <w:sz w:val="28"/>
          <w:szCs w:val="28"/>
        </w:rPr>
        <w:t xml:space="preserve">roślinę </w:t>
      </w:r>
      <w:r w:rsidR="00F27D45" w:rsidRPr="007232AA">
        <w:rPr>
          <w:sz w:val="28"/>
          <w:szCs w:val="28"/>
        </w:rPr>
        <w:t xml:space="preserve">trującą </w:t>
      </w:r>
      <w:r w:rsidRPr="007232AA">
        <w:rPr>
          <w:sz w:val="28"/>
          <w:szCs w:val="28"/>
        </w:rPr>
        <w:t>i hodowano go</w:t>
      </w:r>
      <w:r w:rsidR="007E25E7" w:rsidRPr="007232AA">
        <w:rPr>
          <w:sz w:val="28"/>
          <w:szCs w:val="28"/>
        </w:rPr>
        <w:t xml:space="preserve"> w ogrodach </w:t>
      </w:r>
      <w:r w:rsidR="00F27D45" w:rsidRPr="007232AA">
        <w:rPr>
          <w:sz w:val="28"/>
          <w:szCs w:val="28"/>
        </w:rPr>
        <w:t xml:space="preserve">jedynie </w:t>
      </w:r>
      <w:r w:rsidR="007E25E7" w:rsidRPr="007232AA">
        <w:rPr>
          <w:sz w:val="28"/>
          <w:szCs w:val="28"/>
        </w:rPr>
        <w:t>dla celów dekoracyjnych.</w:t>
      </w:r>
      <w:r w:rsidR="000301A3" w:rsidRPr="007232AA">
        <w:rPr>
          <w:sz w:val="28"/>
          <w:szCs w:val="28"/>
        </w:rPr>
        <w:t xml:space="preserve"> </w:t>
      </w:r>
      <w:r w:rsidR="007E25E7" w:rsidRPr="007232AA">
        <w:rPr>
          <w:sz w:val="28"/>
          <w:szCs w:val="28"/>
        </w:rPr>
        <w:t>Dziś pomidory należą do najpopularniejszych warzyw na świecie, bez których nie może się obejść żadna kuchnia. Owocem jest jagoda barwy zielonej (w stanie niedojrzałym), różowej, czerwo</w:t>
      </w:r>
      <w:r w:rsidRPr="007232AA">
        <w:rPr>
          <w:sz w:val="28"/>
          <w:szCs w:val="28"/>
        </w:rPr>
        <w:t xml:space="preserve">nej lub żółtej (w stanie dojrzałym). </w:t>
      </w:r>
      <w:r w:rsidR="00F27D45" w:rsidRPr="007232AA">
        <w:rPr>
          <w:sz w:val="28"/>
          <w:szCs w:val="28"/>
        </w:rPr>
        <w:t>Pomidory s</w:t>
      </w:r>
      <w:r w:rsidR="007E25E7" w:rsidRPr="007232AA">
        <w:rPr>
          <w:sz w:val="28"/>
          <w:szCs w:val="28"/>
        </w:rPr>
        <w:t>pożywa się w stanie świeżym lub przetworzonym na soki i koncentraty, stanowią też świetny dodatek</w:t>
      </w:r>
      <w:r w:rsidR="006F4BC7">
        <w:rPr>
          <w:sz w:val="28"/>
          <w:szCs w:val="28"/>
        </w:rPr>
        <w:t xml:space="preserve"> do wielu napojów i potraw, np. </w:t>
      </w:r>
      <w:r w:rsidR="007E25E7" w:rsidRPr="007232AA">
        <w:rPr>
          <w:sz w:val="28"/>
          <w:szCs w:val="28"/>
        </w:rPr>
        <w:t>zup, mięs, sosów</w:t>
      </w:r>
      <w:r w:rsidR="007E25E7" w:rsidRPr="00FC757B">
        <w:rPr>
          <w:sz w:val="28"/>
          <w:szCs w:val="28"/>
        </w:rPr>
        <w:t xml:space="preserve">. Pomidory są bardzo odżywcze, zawierają </w:t>
      </w:r>
      <w:r>
        <w:rPr>
          <w:sz w:val="28"/>
          <w:szCs w:val="28"/>
        </w:rPr>
        <w:t>wiele składników mineralnych i witamin</w:t>
      </w:r>
      <w:r w:rsidR="000301A3" w:rsidRPr="00FC757B">
        <w:rPr>
          <w:sz w:val="28"/>
          <w:szCs w:val="28"/>
        </w:rPr>
        <w:t xml:space="preserve">. </w:t>
      </w:r>
    </w:p>
    <w:p w:rsidR="007E25E7" w:rsidRPr="001D5DE7" w:rsidRDefault="007E25E7" w:rsidP="00A157F2">
      <w:pPr>
        <w:spacing w:before="120" w:after="60"/>
        <w:jc w:val="both"/>
        <w:rPr>
          <w:rFonts w:ascii="Arial" w:hAnsi="Arial" w:cs="Arial"/>
          <w:b/>
          <w:bCs/>
          <w:color w:val="E6AF00"/>
          <w:sz w:val="28"/>
          <w:szCs w:val="28"/>
        </w:rPr>
      </w:pPr>
      <w:r w:rsidRPr="001D5DE7">
        <w:rPr>
          <w:rFonts w:ascii="Arial" w:hAnsi="Arial" w:cs="Arial"/>
          <w:b/>
          <w:bCs/>
          <w:color w:val="E6AF00"/>
          <w:sz w:val="28"/>
          <w:szCs w:val="28"/>
        </w:rPr>
        <w:t>Z</w:t>
      </w:r>
      <w:r w:rsidR="00DE250D" w:rsidRPr="001D5DE7">
        <w:rPr>
          <w:rFonts w:ascii="Arial" w:hAnsi="Arial" w:cs="Arial"/>
          <w:b/>
          <w:bCs/>
          <w:color w:val="E6AF00"/>
          <w:sz w:val="28"/>
          <w:szCs w:val="28"/>
        </w:rPr>
        <w:t>iemniak</w:t>
      </w:r>
    </w:p>
    <w:p w:rsidR="005074A9" w:rsidRPr="00FC757B" w:rsidRDefault="000D3427" w:rsidP="00A15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Ziemniak jest </w:t>
      </w:r>
      <w:r w:rsidR="007E25E7" w:rsidRPr="00FC757B">
        <w:rPr>
          <w:sz w:val="28"/>
          <w:szCs w:val="28"/>
        </w:rPr>
        <w:t>roślin</w:t>
      </w:r>
      <w:r>
        <w:rPr>
          <w:sz w:val="28"/>
          <w:szCs w:val="28"/>
        </w:rPr>
        <w:t>ą</w:t>
      </w:r>
      <w:r w:rsidR="007E25E7" w:rsidRPr="00FC757B">
        <w:rPr>
          <w:sz w:val="28"/>
          <w:szCs w:val="28"/>
        </w:rPr>
        <w:t xml:space="preserve"> bulwiast</w:t>
      </w:r>
      <w:r>
        <w:rPr>
          <w:sz w:val="28"/>
          <w:szCs w:val="28"/>
        </w:rPr>
        <w:t>ą</w:t>
      </w:r>
      <w:r w:rsidR="007E25E7" w:rsidRPr="00FC757B">
        <w:rPr>
          <w:sz w:val="28"/>
          <w:szCs w:val="28"/>
        </w:rPr>
        <w:t>, której ojc</w:t>
      </w:r>
      <w:r w:rsidR="0090523B">
        <w:rPr>
          <w:sz w:val="28"/>
          <w:szCs w:val="28"/>
        </w:rPr>
        <w:t>zyzną jest Ameryka Środkowa. Do </w:t>
      </w:r>
      <w:r w:rsidR="007E25E7" w:rsidRPr="00FC757B">
        <w:rPr>
          <w:sz w:val="28"/>
          <w:szCs w:val="28"/>
        </w:rPr>
        <w:t>Europy ziemniaki przywiezione zostały w połowie XVI w</w:t>
      </w:r>
      <w:r>
        <w:rPr>
          <w:sz w:val="28"/>
          <w:szCs w:val="28"/>
        </w:rPr>
        <w:t>ieku przez H</w:t>
      </w:r>
      <w:r w:rsidR="007E25E7" w:rsidRPr="00FC757B">
        <w:rPr>
          <w:sz w:val="28"/>
          <w:szCs w:val="28"/>
        </w:rPr>
        <w:t>iszpa</w:t>
      </w:r>
      <w:r>
        <w:rPr>
          <w:sz w:val="28"/>
          <w:szCs w:val="28"/>
        </w:rPr>
        <w:t>nów</w:t>
      </w:r>
      <w:r w:rsidR="007E25E7" w:rsidRPr="00FC757B">
        <w:rPr>
          <w:sz w:val="28"/>
          <w:szCs w:val="28"/>
        </w:rPr>
        <w:t xml:space="preserve">. Początkowo </w:t>
      </w:r>
      <w:r>
        <w:rPr>
          <w:sz w:val="28"/>
          <w:szCs w:val="28"/>
        </w:rPr>
        <w:t xml:space="preserve">uważano je </w:t>
      </w:r>
      <w:r w:rsidR="007E25E7" w:rsidRPr="00FC757B">
        <w:rPr>
          <w:sz w:val="28"/>
          <w:szCs w:val="28"/>
        </w:rPr>
        <w:t>za egzotyczną roślinę ozdobną</w:t>
      </w:r>
      <w:r w:rsidR="00345430">
        <w:rPr>
          <w:sz w:val="28"/>
          <w:szCs w:val="28"/>
        </w:rPr>
        <w:t>,</w:t>
      </w:r>
      <w:r w:rsidR="007E25E7" w:rsidRPr="00FC757B">
        <w:rPr>
          <w:sz w:val="28"/>
          <w:szCs w:val="28"/>
        </w:rPr>
        <w:t xml:space="preserve"> uprawianą w królewskich i magnackich ogrodach. Na szerszą skalę zaczęto ziemniaki uprawiać w Anglii. Do Polski trafiły dzięki królowi Janowi III Sobieskiemu, który przysłał je z Wiednia królowej Marysieńce jako osobliwość cesarskich ogrodów. </w:t>
      </w:r>
      <w:r>
        <w:rPr>
          <w:sz w:val="28"/>
          <w:szCs w:val="28"/>
        </w:rPr>
        <w:t>Jednak za bardzo nie smakowały, g</w:t>
      </w:r>
      <w:r w:rsidR="00BB0AFD">
        <w:rPr>
          <w:sz w:val="28"/>
          <w:szCs w:val="28"/>
        </w:rPr>
        <w:t>dy podano je po raz pierwszy w </w:t>
      </w:r>
      <w:r w:rsidR="007E25E7" w:rsidRPr="00FC757B">
        <w:rPr>
          <w:sz w:val="28"/>
          <w:szCs w:val="28"/>
        </w:rPr>
        <w:t>Wilanowie. Dopiero za panowania Augusta II ziemniaki zostały rozpowszechnione w całym kraju, a na początku XIX wieku uratowały większą część ludności od klęski głodu.</w:t>
      </w:r>
      <w:r w:rsidR="000301A3" w:rsidRPr="00FC757B">
        <w:rPr>
          <w:sz w:val="28"/>
          <w:szCs w:val="28"/>
        </w:rPr>
        <w:t xml:space="preserve"> </w:t>
      </w:r>
      <w:r w:rsidR="007E25E7" w:rsidRPr="00FC757B">
        <w:rPr>
          <w:sz w:val="28"/>
          <w:szCs w:val="28"/>
        </w:rPr>
        <w:t xml:space="preserve">Ziemniaki rozmnażają </w:t>
      </w:r>
      <w:r w:rsidR="0090523B">
        <w:rPr>
          <w:sz w:val="28"/>
          <w:szCs w:val="28"/>
        </w:rPr>
        <w:t>się wegetatywnie. Do </w:t>
      </w:r>
      <w:r w:rsidR="007E25E7" w:rsidRPr="00FC757B">
        <w:rPr>
          <w:sz w:val="28"/>
          <w:szCs w:val="28"/>
        </w:rPr>
        <w:t>spożycia wykorzystuje się bulwy występujące jako podziemna część łodygi</w:t>
      </w:r>
      <w:r w:rsidR="00345430">
        <w:rPr>
          <w:sz w:val="28"/>
          <w:szCs w:val="28"/>
        </w:rPr>
        <w:t>,</w:t>
      </w:r>
      <w:r w:rsidR="007E25E7" w:rsidRPr="00FC757B">
        <w:rPr>
          <w:sz w:val="28"/>
          <w:szCs w:val="28"/>
        </w:rPr>
        <w:t xml:space="preserve"> służąca roślinie za magazyn składników zapasowych. </w:t>
      </w:r>
      <w:r>
        <w:rPr>
          <w:sz w:val="28"/>
          <w:szCs w:val="28"/>
        </w:rPr>
        <w:t xml:space="preserve">Ziemniaki </w:t>
      </w:r>
      <w:r w:rsidRPr="000D3427">
        <w:rPr>
          <w:sz w:val="28"/>
          <w:szCs w:val="28"/>
        </w:rPr>
        <w:t xml:space="preserve">są cennym źródłem </w:t>
      </w:r>
      <w:r>
        <w:rPr>
          <w:sz w:val="28"/>
          <w:szCs w:val="28"/>
        </w:rPr>
        <w:t xml:space="preserve">witamin i składników mineralnych, zwłaszcza </w:t>
      </w:r>
      <w:r w:rsidRPr="000D3427">
        <w:rPr>
          <w:sz w:val="28"/>
          <w:szCs w:val="28"/>
        </w:rPr>
        <w:t xml:space="preserve">witaminy C. Najwięcej jest jej w młodych </w:t>
      </w:r>
      <w:r>
        <w:rPr>
          <w:sz w:val="28"/>
          <w:szCs w:val="28"/>
        </w:rPr>
        <w:t>ziemniakach.</w:t>
      </w:r>
    </w:p>
    <w:p w:rsidR="00BB0AFD" w:rsidRPr="00FC757B" w:rsidRDefault="00BB0AFD">
      <w:pPr>
        <w:jc w:val="both"/>
        <w:rPr>
          <w:sz w:val="28"/>
          <w:szCs w:val="28"/>
        </w:rPr>
      </w:pPr>
    </w:p>
    <w:sectPr w:rsidR="00BB0AFD" w:rsidRPr="00FC7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46FF3"/>
    <w:multiLevelType w:val="multilevel"/>
    <w:tmpl w:val="F4C4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AE6667"/>
    <w:multiLevelType w:val="multilevel"/>
    <w:tmpl w:val="9154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555734"/>
    <w:multiLevelType w:val="multilevel"/>
    <w:tmpl w:val="4AC6E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C802E8"/>
    <w:multiLevelType w:val="multilevel"/>
    <w:tmpl w:val="467C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4052C"/>
    <w:rsid w:val="00007F5D"/>
    <w:rsid w:val="000301A3"/>
    <w:rsid w:val="00041EFB"/>
    <w:rsid w:val="000A5C16"/>
    <w:rsid w:val="000D08B7"/>
    <w:rsid w:val="000D3427"/>
    <w:rsid w:val="000D3939"/>
    <w:rsid w:val="001016FF"/>
    <w:rsid w:val="001706F6"/>
    <w:rsid w:val="0019090E"/>
    <w:rsid w:val="001D5DE7"/>
    <w:rsid w:val="001F0464"/>
    <w:rsid w:val="001F10F2"/>
    <w:rsid w:val="00247C96"/>
    <w:rsid w:val="00265525"/>
    <w:rsid w:val="002B35C6"/>
    <w:rsid w:val="002E6A39"/>
    <w:rsid w:val="00324605"/>
    <w:rsid w:val="0033053E"/>
    <w:rsid w:val="0034395C"/>
    <w:rsid w:val="00345430"/>
    <w:rsid w:val="00350BCF"/>
    <w:rsid w:val="00354D16"/>
    <w:rsid w:val="00392E6B"/>
    <w:rsid w:val="003E5C3E"/>
    <w:rsid w:val="00404249"/>
    <w:rsid w:val="00446026"/>
    <w:rsid w:val="00480DCE"/>
    <w:rsid w:val="004E29ED"/>
    <w:rsid w:val="00501743"/>
    <w:rsid w:val="0050345F"/>
    <w:rsid w:val="005074A9"/>
    <w:rsid w:val="00566B8A"/>
    <w:rsid w:val="00644C46"/>
    <w:rsid w:val="006800FE"/>
    <w:rsid w:val="006B6341"/>
    <w:rsid w:val="006C44FC"/>
    <w:rsid w:val="006F4BC7"/>
    <w:rsid w:val="00722C95"/>
    <w:rsid w:val="007232AA"/>
    <w:rsid w:val="007D7115"/>
    <w:rsid w:val="007E25E7"/>
    <w:rsid w:val="00825446"/>
    <w:rsid w:val="00833E84"/>
    <w:rsid w:val="0084052C"/>
    <w:rsid w:val="008571C5"/>
    <w:rsid w:val="00863FEA"/>
    <w:rsid w:val="00865BD5"/>
    <w:rsid w:val="00884582"/>
    <w:rsid w:val="00901E9A"/>
    <w:rsid w:val="0090523B"/>
    <w:rsid w:val="00905FA7"/>
    <w:rsid w:val="00975656"/>
    <w:rsid w:val="00980015"/>
    <w:rsid w:val="00987373"/>
    <w:rsid w:val="009E6C20"/>
    <w:rsid w:val="00A157F2"/>
    <w:rsid w:val="00A60156"/>
    <w:rsid w:val="00A80A93"/>
    <w:rsid w:val="00AA2B02"/>
    <w:rsid w:val="00AF0430"/>
    <w:rsid w:val="00B5064D"/>
    <w:rsid w:val="00B60389"/>
    <w:rsid w:val="00B63327"/>
    <w:rsid w:val="00B90883"/>
    <w:rsid w:val="00BA3705"/>
    <w:rsid w:val="00BB0AFD"/>
    <w:rsid w:val="00BC5864"/>
    <w:rsid w:val="00BC72D5"/>
    <w:rsid w:val="00C04A16"/>
    <w:rsid w:val="00C629DB"/>
    <w:rsid w:val="00DA3D09"/>
    <w:rsid w:val="00DD4ED4"/>
    <w:rsid w:val="00DE250D"/>
    <w:rsid w:val="00E72980"/>
    <w:rsid w:val="00EC77CE"/>
    <w:rsid w:val="00F074ED"/>
    <w:rsid w:val="00F26F3E"/>
    <w:rsid w:val="00F27D45"/>
    <w:rsid w:val="00F66257"/>
    <w:rsid w:val="00F85EFC"/>
    <w:rsid w:val="00FB7873"/>
    <w:rsid w:val="00FC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7481F7-5CA2-41C0-9BC9-E7DAD63B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074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074A9"/>
    <w:rPr>
      <w:strike w:val="0"/>
      <w:dstrike w:val="0"/>
      <w:color w:val="2939B5"/>
      <w:u w:val="none"/>
      <w:effect w:val="none"/>
    </w:rPr>
  </w:style>
  <w:style w:type="paragraph" w:styleId="NormalnyWeb">
    <w:name w:val="Normal (Web)"/>
    <w:basedOn w:val="Normalny"/>
    <w:uiPriority w:val="99"/>
    <w:rsid w:val="005074A9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04249"/>
    <w:rPr>
      <w:b/>
      <w:bCs/>
    </w:rPr>
  </w:style>
  <w:style w:type="character" w:customStyle="1" w:styleId="Nagwek3Znak">
    <w:name w:val="Nagłówek 3 Znak"/>
    <w:link w:val="Nagwek3"/>
    <w:uiPriority w:val="9"/>
    <w:rsid w:val="008571C5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93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694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7401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9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1401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7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493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5146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212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8763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5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2402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28616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575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6999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9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004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228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2073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2142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086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793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332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9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4406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306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P%C4%99d" TargetMode="External"/><Relationship Id="rId13" Type="http://schemas.openxmlformats.org/officeDocument/2006/relationships/hyperlink" Target="http://pl.wikipedia.org/wiki/Celuloza" TargetMode="External"/><Relationship Id="rId18" Type="http://schemas.openxmlformats.org/officeDocument/2006/relationships/hyperlink" Target="http://medycyna.linia.pl/witb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dycyna.linia.pl/witc.html" TargetMode="External"/><Relationship Id="rId7" Type="http://schemas.openxmlformats.org/officeDocument/2006/relationships/hyperlink" Target="http://pl.wikipedia.org/wiki/Owoc" TargetMode="External"/><Relationship Id="rId12" Type="http://schemas.openxmlformats.org/officeDocument/2006/relationships/hyperlink" Target="http://pl.wikipedia.org/wiki/Witamina_A" TargetMode="External"/><Relationship Id="rId17" Type="http://schemas.openxmlformats.org/officeDocument/2006/relationships/hyperlink" Target="http://pl.wikipedia.org/wiki/Ameryka" TargetMode="External"/><Relationship Id="rId2" Type="http://schemas.openxmlformats.org/officeDocument/2006/relationships/styles" Target="styles.xml"/><Relationship Id="rId16" Type="http://schemas.openxmlformats.org/officeDocument/2006/relationships/hyperlink" Target="http://pl.wikipedia.org/wiki/Dyniowate" TargetMode="External"/><Relationship Id="rId20" Type="http://schemas.openxmlformats.org/officeDocument/2006/relationships/hyperlink" Target="http://medycyna.linia.pl/witb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Kwiatostan" TargetMode="External"/><Relationship Id="rId11" Type="http://schemas.openxmlformats.org/officeDocument/2006/relationships/hyperlink" Target="http://pl.wikipedia.org/wiki/Kwas_askorbinowy" TargetMode="External"/><Relationship Id="rId5" Type="http://schemas.openxmlformats.org/officeDocument/2006/relationships/hyperlink" Target="http://pl.wikipedia.org/wiki/Nasienie_%28botanika%29" TargetMode="External"/><Relationship Id="rId15" Type="http://schemas.openxmlformats.org/officeDocument/2006/relationships/hyperlink" Target="http://pl.wikipedia.org/wiki/Diet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l.wikipedia.org/wiki/Korze%C5%84" TargetMode="External"/><Relationship Id="rId19" Type="http://schemas.openxmlformats.org/officeDocument/2006/relationships/hyperlink" Target="http://medycyna.linia.pl/witb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Li%C5%9B%C4%87" TargetMode="External"/><Relationship Id="rId14" Type="http://schemas.openxmlformats.org/officeDocument/2006/relationships/hyperlink" Target="http://pl.wikipedia.org/w/index.php?title=Sk%C5%82adniki_mineralne&amp;action=ed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Warzywa to rośliny zielne (jednoroczne, dwuletnie lub wieloletnie), które służą człowiekowi za pokarm bez technologicznego prz</vt:lpstr>
    </vt:vector>
  </TitlesOfParts>
  <Company>MIGRA</Company>
  <LinksUpToDate>false</LinksUpToDate>
  <CharactersWithSpaces>5548</CharactersWithSpaces>
  <SharedDoc>false</SharedDoc>
  <HLinks>
    <vt:vector size="102" baseType="variant">
      <vt:variant>
        <vt:i4>7733310</vt:i4>
      </vt:variant>
      <vt:variant>
        <vt:i4>48</vt:i4>
      </vt:variant>
      <vt:variant>
        <vt:i4>0</vt:i4>
      </vt:variant>
      <vt:variant>
        <vt:i4>5</vt:i4>
      </vt:variant>
      <vt:variant>
        <vt:lpwstr>http://medycyna.linia.pl/witc.html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http://medycyna.linia.pl/witb6.html</vt:lpwstr>
      </vt:variant>
      <vt:variant>
        <vt:lpwstr/>
      </vt:variant>
      <vt:variant>
        <vt:i4>7798880</vt:i4>
      </vt:variant>
      <vt:variant>
        <vt:i4>42</vt:i4>
      </vt:variant>
      <vt:variant>
        <vt:i4>0</vt:i4>
      </vt:variant>
      <vt:variant>
        <vt:i4>5</vt:i4>
      </vt:variant>
      <vt:variant>
        <vt:lpwstr>http://medycyna.linia.pl/witb2.html</vt:lpwstr>
      </vt:variant>
      <vt:variant>
        <vt:lpwstr/>
      </vt:variant>
      <vt:variant>
        <vt:i4>7602272</vt:i4>
      </vt:variant>
      <vt:variant>
        <vt:i4>39</vt:i4>
      </vt:variant>
      <vt:variant>
        <vt:i4>0</vt:i4>
      </vt:variant>
      <vt:variant>
        <vt:i4>5</vt:i4>
      </vt:variant>
      <vt:variant>
        <vt:lpwstr>http://medycyna.linia.pl/witb1.html</vt:lpwstr>
      </vt:variant>
      <vt:variant>
        <vt:lpwstr/>
      </vt:variant>
      <vt:variant>
        <vt:i4>1441859</vt:i4>
      </vt:variant>
      <vt:variant>
        <vt:i4>36</vt:i4>
      </vt:variant>
      <vt:variant>
        <vt:i4>0</vt:i4>
      </vt:variant>
      <vt:variant>
        <vt:i4>5</vt:i4>
      </vt:variant>
      <vt:variant>
        <vt:lpwstr>http://pl.wikipedia.org/wiki/Ameryka</vt:lpwstr>
      </vt:variant>
      <vt:variant>
        <vt:lpwstr/>
      </vt:variant>
      <vt:variant>
        <vt:i4>7012388</vt:i4>
      </vt:variant>
      <vt:variant>
        <vt:i4>33</vt:i4>
      </vt:variant>
      <vt:variant>
        <vt:i4>0</vt:i4>
      </vt:variant>
      <vt:variant>
        <vt:i4>5</vt:i4>
      </vt:variant>
      <vt:variant>
        <vt:lpwstr>http://pl.wikipedia.org/wiki/Dyniowate</vt:lpwstr>
      </vt:variant>
      <vt:variant>
        <vt:lpwstr/>
      </vt:variant>
      <vt:variant>
        <vt:i4>6946858</vt:i4>
      </vt:variant>
      <vt:variant>
        <vt:i4>30</vt:i4>
      </vt:variant>
      <vt:variant>
        <vt:i4>0</vt:i4>
      </vt:variant>
      <vt:variant>
        <vt:i4>5</vt:i4>
      </vt:variant>
      <vt:variant>
        <vt:lpwstr>http://pl.wikipedia.org/wiki/Dieta</vt:lpwstr>
      </vt:variant>
      <vt:variant>
        <vt:lpwstr/>
      </vt:variant>
      <vt:variant>
        <vt:i4>3866702</vt:i4>
      </vt:variant>
      <vt:variant>
        <vt:i4>27</vt:i4>
      </vt:variant>
      <vt:variant>
        <vt:i4>0</vt:i4>
      </vt:variant>
      <vt:variant>
        <vt:i4>5</vt:i4>
      </vt:variant>
      <vt:variant>
        <vt:lpwstr>http://pl.wikipedia.org/w/index.php?title=Sk%C5%82adniki_mineralne&amp;action=edit</vt:lpwstr>
      </vt:variant>
      <vt:variant>
        <vt:lpwstr/>
      </vt:variant>
      <vt:variant>
        <vt:i4>1245256</vt:i4>
      </vt:variant>
      <vt:variant>
        <vt:i4>24</vt:i4>
      </vt:variant>
      <vt:variant>
        <vt:i4>0</vt:i4>
      </vt:variant>
      <vt:variant>
        <vt:i4>5</vt:i4>
      </vt:variant>
      <vt:variant>
        <vt:lpwstr>http://pl.wikipedia.org/wiki/Celuloza</vt:lpwstr>
      </vt:variant>
      <vt:variant>
        <vt:lpwstr/>
      </vt:variant>
      <vt:variant>
        <vt:i4>5570615</vt:i4>
      </vt:variant>
      <vt:variant>
        <vt:i4>21</vt:i4>
      </vt:variant>
      <vt:variant>
        <vt:i4>0</vt:i4>
      </vt:variant>
      <vt:variant>
        <vt:i4>5</vt:i4>
      </vt:variant>
      <vt:variant>
        <vt:lpwstr>http://pl.wikipedia.org/wiki/Witamina_A</vt:lpwstr>
      </vt:variant>
      <vt:variant>
        <vt:lpwstr/>
      </vt:variant>
      <vt:variant>
        <vt:i4>3670093</vt:i4>
      </vt:variant>
      <vt:variant>
        <vt:i4>18</vt:i4>
      </vt:variant>
      <vt:variant>
        <vt:i4>0</vt:i4>
      </vt:variant>
      <vt:variant>
        <vt:i4>5</vt:i4>
      </vt:variant>
      <vt:variant>
        <vt:lpwstr>http://pl.wikipedia.org/wiki/Kwas_askorbinowy</vt:lpwstr>
      </vt:variant>
      <vt:variant>
        <vt:lpwstr/>
      </vt:variant>
      <vt:variant>
        <vt:i4>262154</vt:i4>
      </vt:variant>
      <vt:variant>
        <vt:i4>15</vt:i4>
      </vt:variant>
      <vt:variant>
        <vt:i4>0</vt:i4>
      </vt:variant>
      <vt:variant>
        <vt:i4>5</vt:i4>
      </vt:variant>
      <vt:variant>
        <vt:lpwstr>http://pl.wikipedia.org/wiki/Korze%C5%84</vt:lpwstr>
      </vt:variant>
      <vt:variant>
        <vt:lpwstr/>
      </vt:variant>
      <vt:variant>
        <vt:i4>6684732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http://pl.wikipedia.org/wiki/Li%C5%9B%C4%87</vt:lpwstr>
      </vt:variant>
      <vt:variant>
        <vt:lpwstr/>
      </vt:variant>
      <vt:variant>
        <vt:i4>327711</vt:i4>
      </vt:variant>
      <vt:variant>
        <vt:i4>9</vt:i4>
      </vt:variant>
      <vt:variant>
        <vt:i4>0</vt:i4>
      </vt:variant>
      <vt:variant>
        <vt:i4>5</vt:i4>
      </vt:variant>
      <vt:variant>
        <vt:lpwstr>http://pl.wikipedia.org/wiki/P%C4%99d</vt:lpwstr>
      </vt:variant>
      <vt:variant>
        <vt:lpwstr/>
      </vt:variant>
      <vt:variant>
        <vt:i4>655424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http://pl.wikipedia.org/wiki/Owoc</vt:lpwstr>
      </vt:variant>
      <vt:variant>
        <vt:lpwstr/>
      </vt:variant>
      <vt:variant>
        <vt:i4>7209018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http://pl.wikipedia.org/wiki/Kwiatostan</vt:lpwstr>
      </vt:variant>
      <vt:variant>
        <vt:lpwstr/>
      </vt:variant>
      <vt:variant>
        <vt:i4>7929885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http://pl.wikipedia.org/wiki/Nasienie_%28botanika%29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Warzywa to rośliny zielne (jednoroczne, dwuletnie lub wieloletnie), które służą człowiekowi za pokarm bez technologicznego prz</dc:title>
  <dc:creator>Administrator</dc:creator>
  <cp:lastModifiedBy>ZS-Godowa</cp:lastModifiedBy>
  <cp:revision>4</cp:revision>
  <dcterms:created xsi:type="dcterms:W3CDTF">2017-03-07T21:54:00Z</dcterms:created>
  <dcterms:modified xsi:type="dcterms:W3CDTF">2024-04-28T19:49:00Z</dcterms:modified>
</cp:coreProperties>
</file>